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4E11CE">
        <w:rPr>
          <w:rFonts w:ascii="Arial" w:hAnsi="Arial" w:cs="Arial"/>
          <w:b/>
          <w:sz w:val="24"/>
          <w:szCs w:val="24"/>
          <w:u w:val="single"/>
        </w:rPr>
        <w:t xml:space="preserve"> 13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902C50">
        <w:rPr>
          <w:rFonts w:ascii="Arial" w:hAnsi="Arial" w:cs="Arial"/>
          <w:b/>
          <w:sz w:val="24"/>
          <w:szCs w:val="24"/>
          <w:u w:val="single"/>
        </w:rPr>
        <w:t>Organism Form and Function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1C0D10">
        <w:rPr>
          <w:rFonts w:ascii="Arial" w:hAnsi="Arial" w:cs="Arial"/>
          <w:sz w:val="24"/>
          <w:szCs w:val="24"/>
        </w:rPr>
        <w:t>Ottolini</w:t>
      </w:r>
      <w:proofErr w:type="spellEnd"/>
      <w:r w:rsidRPr="001C0D10">
        <w:rPr>
          <w:rFonts w:ascii="Arial" w:hAnsi="Arial" w:cs="Arial"/>
          <w:sz w:val="24"/>
          <w:szCs w:val="24"/>
        </w:rPr>
        <w:t>, AP Biology</w:t>
      </w:r>
      <w:bookmarkStart w:id="0" w:name="_GoBack"/>
      <w:bookmarkEnd w:id="0"/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2430"/>
        <w:gridCol w:w="7830"/>
        <w:gridCol w:w="1530"/>
        <w:gridCol w:w="1620"/>
      </w:tblGrid>
      <w:tr w:rsidR="004E11CE" w:rsidRPr="004E11CE" w:rsidTr="004E11CE">
        <w:trPr>
          <w:trHeight w:val="818"/>
        </w:trPr>
        <w:tc>
          <w:tcPr>
            <w:tcW w:w="2430" w:type="dxa"/>
          </w:tcPr>
          <w:p w:rsidR="004E11CE" w:rsidRPr="004E11CE" w:rsidRDefault="004E11CE" w:rsidP="002944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11CE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7830" w:type="dxa"/>
          </w:tcPr>
          <w:p w:rsidR="004E11CE" w:rsidRPr="004E11CE" w:rsidRDefault="004E11CE" w:rsidP="002944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11CE">
              <w:rPr>
                <w:rFonts w:ascii="Arial" w:hAnsi="Arial" w:cs="Arial"/>
                <w:b/>
                <w:sz w:val="24"/>
                <w:szCs w:val="24"/>
              </w:rPr>
              <w:t>Learning Target</w:t>
            </w:r>
          </w:p>
        </w:tc>
        <w:tc>
          <w:tcPr>
            <w:tcW w:w="1530" w:type="dxa"/>
          </w:tcPr>
          <w:p w:rsidR="004E11CE" w:rsidRPr="004E11CE" w:rsidRDefault="004E11CE" w:rsidP="002944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b/>
                <w:sz w:val="24"/>
                <w:szCs w:val="24"/>
              </w:rPr>
              <w:t xml:space="preserve">DBA Score </w:t>
            </w:r>
            <w:r w:rsidRPr="004E11CE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  <w:tc>
          <w:tcPr>
            <w:tcW w:w="1620" w:type="dxa"/>
          </w:tcPr>
          <w:p w:rsidR="004E11CE" w:rsidRPr="004E11CE" w:rsidRDefault="004E11CE" w:rsidP="002944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r w:rsidRPr="004E11CE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</w:tr>
      <w:tr w:rsidR="004E11CE" w:rsidRPr="004E11CE" w:rsidTr="004E11CE">
        <w:trPr>
          <w:trHeight w:val="678"/>
        </w:trPr>
        <w:tc>
          <w:tcPr>
            <w:tcW w:w="2430" w:type="dxa"/>
            <w:vMerge w:val="restart"/>
          </w:tcPr>
          <w:p w:rsidR="004E11CE" w:rsidRPr="004E11CE" w:rsidRDefault="004E11CE" w:rsidP="0090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sz w:val="24"/>
                <w:szCs w:val="24"/>
              </w:rPr>
              <w:t xml:space="preserve">1. Development </w:t>
            </w:r>
          </w:p>
        </w:tc>
        <w:tc>
          <w:tcPr>
            <w:tcW w:w="7830" w:type="dxa"/>
          </w:tcPr>
          <w:p w:rsidR="004E11CE" w:rsidRPr="004E11CE" w:rsidRDefault="004E11CE" w:rsidP="00153BEC">
            <w:pPr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sz w:val="24"/>
                <w:szCs w:val="24"/>
              </w:rPr>
              <w:t xml:space="preserve">A. I can describe the role of cytoplasmic determinants and homeotic genes in pattern formation. </w:t>
            </w:r>
          </w:p>
          <w:p w:rsidR="004E11CE" w:rsidRPr="004E11CE" w:rsidRDefault="004E11CE" w:rsidP="00153BEC">
            <w:pPr>
              <w:rPr>
                <w:rFonts w:ascii="Arial" w:hAnsi="Arial" w:cs="Arial"/>
                <w:sz w:val="24"/>
                <w:szCs w:val="24"/>
              </w:rPr>
            </w:pPr>
          </w:p>
          <w:p w:rsidR="004E11CE" w:rsidRPr="004E11CE" w:rsidRDefault="004E11CE" w:rsidP="00153B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11CE" w:rsidRPr="004E11CE" w:rsidTr="004E11CE">
        <w:trPr>
          <w:trHeight w:val="675"/>
        </w:trPr>
        <w:tc>
          <w:tcPr>
            <w:tcW w:w="2430" w:type="dxa"/>
            <w:vMerge/>
          </w:tcPr>
          <w:p w:rsidR="004E11CE" w:rsidRPr="004E11CE" w:rsidRDefault="004E11CE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4E11CE" w:rsidRPr="004E11CE" w:rsidRDefault="004E11CE" w:rsidP="000D6831">
            <w:pPr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sz w:val="24"/>
                <w:szCs w:val="24"/>
              </w:rPr>
              <w:t xml:space="preserve">B. I can describe the role of apoptosis in morphogenesis. </w:t>
            </w:r>
          </w:p>
          <w:p w:rsidR="004E11CE" w:rsidRPr="004E11CE" w:rsidRDefault="004E11CE" w:rsidP="000D6831">
            <w:pPr>
              <w:rPr>
                <w:rFonts w:ascii="Arial" w:hAnsi="Arial" w:cs="Arial"/>
                <w:sz w:val="24"/>
                <w:szCs w:val="24"/>
              </w:rPr>
            </w:pPr>
          </w:p>
          <w:p w:rsidR="004E11CE" w:rsidRPr="004E11CE" w:rsidRDefault="004E11CE" w:rsidP="000D68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11CE" w:rsidRPr="004E11CE" w:rsidTr="004E11CE">
        <w:trPr>
          <w:trHeight w:val="675"/>
        </w:trPr>
        <w:tc>
          <w:tcPr>
            <w:tcW w:w="2430" w:type="dxa"/>
            <w:vMerge/>
          </w:tcPr>
          <w:p w:rsidR="004E11CE" w:rsidRPr="004E11CE" w:rsidRDefault="004E11CE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4E11CE" w:rsidRPr="004E11CE" w:rsidRDefault="004E11CE" w:rsidP="00902C50">
            <w:pPr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sz w:val="24"/>
                <w:szCs w:val="24"/>
              </w:rPr>
              <w:t xml:space="preserve">C. I can describe the role of transcription factors, RNA interference, embryonic induction, environmental cues, etc. in cell differentiation. </w:t>
            </w:r>
          </w:p>
        </w:tc>
        <w:tc>
          <w:tcPr>
            <w:tcW w:w="1530" w:type="dxa"/>
            <w:vMerge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11CE" w:rsidRPr="004E11CE" w:rsidTr="004E11CE">
        <w:trPr>
          <w:trHeight w:val="500"/>
        </w:trPr>
        <w:tc>
          <w:tcPr>
            <w:tcW w:w="2430" w:type="dxa"/>
            <w:vMerge w:val="restart"/>
          </w:tcPr>
          <w:p w:rsidR="004E11CE" w:rsidRPr="004E11CE" w:rsidRDefault="004E11CE" w:rsidP="0090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sz w:val="24"/>
                <w:szCs w:val="24"/>
              </w:rPr>
              <w:t xml:space="preserve">2. Timing and Coordination </w:t>
            </w:r>
          </w:p>
        </w:tc>
        <w:tc>
          <w:tcPr>
            <w:tcW w:w="7830" w:type="dxa"/>
          </w:tcPr>
          <w:p w:rsidR="004E11CE" w:rsidRPr="004E11CE" w:rsidRDefault="004E11CE" w:rsidP="00153BEC">
            <w:pPr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sz w:val="24"/>
                <w:szCs w:val="24"/>
              </w:rPr>
              <w:t xml:space="preserve">D. I can describe how living organisms respond to environmental cues to coordinate physiological events (ex: </w:t>
            </w:r>
            <w:proofErr w:type="spellStart"/>
            <w:r w:rsidRPr="004E11CE">
              <w:rPr>
                <w:rFonts w:ascii="Arial" w:hAnsi="Arial" w:cs="Arial"/>
                <w:sz w:val="24"/>
                <w:szCs w:val="24"/>
              </w:rPr>
              <w:t>photoperiodism</w:t>
            </w:r>
            <w:proofErr w:type="spellEnd"/>
            <w:r w:rsidRPr="004E11CE">
              <w:rPr>
                <w:rFonts w:ascii="Arial" w:hAnsi="Arial" w:cs="Arial"/>
                <w:sz w:val="24"/>
                <w:szCs w:val="24"/>
              </w:rPr>
              <w:t xml:space="preserve"> in plants, circadian rhythms in animals, and fruiting body formation in fungi)</w:t>
            </w:r>
          </w:p>
          <w:p w:rsidR="004E11CE" w:rsidRPr="004E11CE" w:rsidRDefault="004E11CE" w:rsidP="00153BEC">
            <w:pPr>
              <w:rPr>
                <w:rFonts w:ascii="Arial" w:hAnsi="Arial" w:cs="Arial"/>
                <w:sz w:val="24"/>
                <w:szCs w:val="24"/>
              </w:rPr>
            </w:pPr>
          </w:p>
          <w:p w:rsidR="004E11CE" w:rsidRPr="004E11CE" w:rsidRDefault="004E11CE" w:rsidP="00153B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11CE" w:rsidRPr="004E11CE" w:rsidTr="004E11CE">
        <w:trPr>
          <w:trHeight w:val="500"/>
        </w:trPr>
        <w:tc>
          <w:tcPr>
            <w:tcW w:w="2430" w:type="dxa"/>
            <w:vMerge/>
          </w:tcPr>
          <w:p w:rsidR="004E11CE" w:rsidRPr="004E11CE" w:rsidRDefault="004E11CE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4E11CE" w:rsidRPr="004E11CE" w:rsidRDefault="004E11CE" w:rsidP="001A159F">
            <w:pPr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sz w:val="24"/>
                <w:szCs w:val="24"/>
              </w:rPr>
              <w:t xml:space="preserve">E. I can describe how the coordination of behaviors in organisms can be an advantage in natural selection.  </w:t>
            </w:r>
          </w:p>
          <w:p w:rsidR="004E11CE" w:rsidRPr="004E11CE" w:rsidRDefault="004E11CE" w:rsidP="001A159F">
            <w:pPr>
              <w:rPr>
                <w:rFonts w:ascii="Arial" w:hAnsi="Arial" w:cs="Arial"/>
                <w:sz w:val="24"/>
                <w:szCs w:val="24"/>
              </w:rPr>
            </w:pPr>
          </w:p>
          <w:p w:rsidR="004E11CE" w:rsidRPr="004E11CE" w:rsidRDefault="004E11CE" w:rsidP="001A15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11CE" w:rsidRPr="004E11CE" w:rsidTr="004E11CE">
        <w:trPr>
          <w:trHeight w:val="694"/>
        </w:trPr>
        <w:tc>
          <w:tcPr>
            <w:tcW w:w="2430" w:type="dxa"/>
            <w:vMerge w:val="restart"/>
          </w:tcPr>
          <w:p w:rsidR="004E11CE" w:rsidRPr="004E11CE" w:rsidRDefault="004E11CE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sz w:val="24"/>
                <w:szCs w:val="24"/>
              </w:rPr>
              <w:t>3. Defense (the Immune System)</w:t>
            </w:r>
          </w:p>
        </w:tc>
        <w:tc>
          <w:tcPr>
            <w:tcW w:w="7830" w:type="dxa"/>
          </w:tcPr>
          <w:p w:rsidR="004E11CE" w:rsidRPr="004E11CE" w:rsidRDefault="004E11CE" w:rsidP="0094741D">
            <w:pPr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sz w:val="24"/>
                <w:szCs w:val="24"/>
              </w:rPr>
              <w:t xml:space="preserve">F. I can describe the non-specific (innate) responses of both plants and animals to pathogens. </w:t>
            </w:r>
          </w:p>
          <w:p w:rsidR="004E11CE" w:rsidRPr="004E11CE" w:rsidRDefault="004E11CE" w:rsidP="009474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11CE" w:rsidRPr="004E11CE" w:rsidTr="004E11CE">
        <w:trPr>
          <w:trHeight w:val="719"/>
        </w:trPr>
        <w:tc>
          <w:tcPr>
            <w:tcW w:w="2430" w:type="dxa"/>
            <w:vMerge/>
          </w:tcPr>
          <w:p w:rsidR="004E11CE" w:rsidRPr="004E11CE" w:rsidRDefault="004E11CE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4E11CE" w:rsidRPr="004E11CE" w:rsidRDefault="004E11CE" w:rsidP="007F1270">
            <w:pPr>
              <w:rPr>
                <w:rFonts w:ascii="Arial" w:hAnsi="Arial" w:cs="Arial"/>
                <w:sz w:val="24"/>
                <w:szCs w:val="24"/>
              </w:rPr>
            </w:pPr>
            <w:r w:rsidRPr="004E11CE">
              <w:rPr>
                <w:rFonts w:ascii="Arial" w:hAnsi="Arial" w:cs="Arial"/>
                <w:sz w:val="24"/>
                <w:szCs w:val="24"/>
              </w:rPr>
              <w:t xml:space="preserve">G. I can describe the specific immune response in mammals. </w:t>
            </w:r>
          </w:p>
          <w:p w:rsidR="004E11CE" w:rsidRPr="004E11CE" w:rsidRDefault="004E11CE" w:rsidP="007F1270">
            <w:pPr>
              <w:rPr>
                <w:rFonts w:ascii="Arial" w:hAnsi="Arial" w:cs="Arial"/>
                <w:sz w:val="24"/>
                <w:szCs w:val="24"/>
              </w:rPr>
            </w:pPr>
          </w:p>
          <w:p w:rsidR="004E11CE" w:rsidRPr="004E11CE" w:rsidRDefault="004E11CE" w:rsidP="007F12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E11CE" w:rsidRPr="004E11CE" w:rsidRDefault="004E11CE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4E11CE" w:rsidRDefault="007F257A" w:rsidP="00B67767">
      <w:pPr>
        <w:rPr>
          <w:rFonts w:ascii="Arial" w:hAnsi="Arial" w:cs="Arial"/>
          <w:sz w:val="24"/>
          <w:szCs w:val="24"/>
        </w:rPr>
      </w:pPr>
    </w:p>
    <w:sectPr w:rsidR="007F257A" w:rsidRPr="004E11CE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076166"/>
    <w:rsid w:val="000D6831"/>
    <w:rsid w:val="00133F14"/>
    <w:rsid w:val="00153BEC"/>
    <w:rsid w:val="001A159F"/>
    <w:rsid w:val="001C0D10"/>
    <w:rsid w:val="001D67E2"/>
    <w:rsid w:val="002500E1"/>
    <w:rsid w:val="003177F5"/>
    <w:rsid w:val="003240F6"/>
    <w:rsid w:val="0033551E"/>
    <w:rsid w:val="00346661"/>
    <w:rsid w:val="003E2EE5"/>
    <w:rsid w:val="004005A0"/>
    <w:rsid w:val="004B6604"/>
    <w:rsid w:val="004C488F"/>
    <w:rsid w:val="004E11CE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265E2"/>
    <w:rsid w:val="00902C50"/>
    <w:rsid w:val="00917050"/>
    <w:rsid w:val="00923E1D"/>
    <w:rsid w:val="00931881"/>
    <w:rsid w:val="0094741D"/>
    <w:rsid w:val="00967958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556FC"/>
    <w:rsid w:val="00E7079E"/>
    <w:rsid w:val="00EC4768"/>
    <w:rsid w:val="00F43A96"/>
    <w:rsid w:val="00F5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841B0-3183-4F0C-A43A-68455E0A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2015-04-16T16:59:00Z</dcterms:created>
  <dcterms:modified xsi:type="dcterms:W3CDTF">2015-04-16T16:59:00Z</dcterms:modified>
</cp:coreProperties>
</file>